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B57422" w:rsidTr="00A32A06">
        <w:tc>
          <w:tcPr>
            <w:tcW w:w="4786" w:type="dxa"/>
          </w:tcPr>
          <w:p w:rsidR="00A32A06" w:rsidRPr="00B57422" w:rsidRDefault="0093117E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апреля</w:t>
            </w:r>
            <w:r w:rsidR="00A32A06"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B57422" w:rsidRDefault="00A32A06" w:rsidP="00931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93117E"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AE3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AE3BF7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3BF7">
        <w:rPr>
          <w:rFonts w:ascii="Times New Roman" w:eastAsia="Arial Unicode MS" w:hAnsi="Times New Roman"/>
          <w:b/>
          <w:bCs/>
          <w:sz w:val="28"/>
          <w:szCs w:val="28"/>
        </w:rPr>
        <w:t>О проведении  городского  конкурса    библиотек  на  лучшую  книжную выставку, посвященную 20-летию избирательной системы Российской Федерации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3BF7" w:rsidRPr="00AE3BF7" w:rsidRDefault="00AE3BF7" w:rsidP="00AE3B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3BF7">
        <w:rPr>
          <w:rFonts w:ascii="Times New Roman" w:hAnsi="Times New Roman"/>
          <w:bCs/>
          <w:sz w:val="28"/>
          <w:szCs w:val="28"/>
        </w:rPr>
        <w:t xml:space="preserve">Заслушав  информацию  председателя  Комиссии  А.С.Мотыцкого о проведении городского  конкурса    библиотек  на  лучшую  книжную </w:t>
      </w:r>
      <w:r w:rsidRPr="00AE3BF7">
        <w:rPr>
          <w:rFonts w:ascii="Times New Roman" w:hAnsi="Times New Roman"/>
          <w:sz w:val="28"/>
          <w:szCs w:val="28"/>
        </w:rPr>
        <w:t>выставку, посвященную 20-летию избирательной системы Российской Федерации</w:t>
      </w:r>
      <w:r w:rsidRPr="00AE3BF7">
        <w:rPr>
          <w:rFonts w:ascii="Times New Roman" w:hAnsi="Times New Roman"/>
          <w:bCs/>
          <w:sz w:val="28"/>
          <w:szCs w:val="28"/>
        </w:rPr>
        <w:t xml:space="preserve">,   в  соответствии  с  Программой  </w:t>
      </w:r>
      <w:r w:rsidRPr="00AE3BF7">
        <w:rPr>
          <w:rFonts w:ascii="Times New Roman" w:hAnsi="Times New Roman"/>
          <w:sz w:val="28"/>
          <w:szCs w:val="28"/>
        </w:rPr>
        <w:t xml:space="preserve">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городского округа» на 2013 год </w:t>
      </w:r>
      <w:r w:rsidRPr="00AE3BF7">
        <w:rPr>
          <w:rFonts w:ascii="Times New Roman" w:hAnsi="Times New Roman"/>
          <w:bCs/>
          <w:sz w:val="28"/>
          <w:szCs w:val="28"/>
        </w:rPr>
        <w:t xml:space="preserve"> Камышловская городская  территориальная  избирательная  комиссия  </w:t>
      </w:r>
      <w:r w:rsidRPr="00AE3BF7">
        <w:rPr>
          <w:rFonts w:ascii="Times New Roman" w:hAnsi="Times New Roman"/>
          <w:b/>
          <w:sz w:val="28"/>
          <w:szCs w:val="28"/>
        </w:rPr>
        <w:t>РЕШИЛА:</w:t>
      </w:r>
    </w:p>
    <w:p w:rsidR="00AE3BF7" w:rsidRPr="00AE3BF7" w:rsidRDefault="00AE3BF7" w:rsidP="00AE3B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E3BF7">
        <w:rPr>
          <w:rFonts w:ascii="Times New Roman" w:hAnsi="Times New Roman"/>
          <w:bCs/>
          <w:sz w:val="28"/>
          <w:szCs w:val="28"/>
        </w:rPr>
        <w:t xml:space="preserve">1.  Провести  в  апреле-ноябре  2013  года  городской  конкурс   библиотек </w:t>
      </w:r>
      <w:r w:rsidRPr="00AE3BF7">
        <w:rPr>
          <w:rFonts w:ascii="Times New Roman" w:hAnsi="Times New Roman"/>
          <w:sz w:val="28"/>
          <w:szCs w:val="28"/>
        </w:rPr>
        <w:t>на  лучшую  книжную выставку, посвященную 20-летию избирательной системы Российской Федерации.</w:t>
      </w:r>
      <w:r w:rsidRPr="00AE3BF7"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:rsidR="00AE3BF7" w:rsidRPr="00AE3BF7" w:rsidRDefault="00AE3BF7" w:rsidP="00AE3B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3BF7">
        <w:rPr>
          <w:rFonts w:ascii="Times New Roman" w:hAnsi="Times New Roman"/>
          <w:sz w:val="28"/>
          <w:szCs w:val="28"/>
        </w:rPr>
        <w:t>2. Утвердить  Положение  о  конкурсе  (приложение №1).</w:t>
      </w:r>
    </w:p>
    <w:p w:rsidR="00AE3BF7" w:rsidRPr="00AE3BF7" w:rsidRDefault="00AE3BF7" w:rsidP="00AE3B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E3BF7">
        <w:rPr>
          <w:rFonts w:ascii="Times New Roman" w:hAnsi="Times New Roman"/>
          <w:bCs/>
          <w:sz w:val="28"/>
          <w:szCs w:val="28"/>
        </w:rPr>
        <w:t>3. Оплату расходов на организацию и проведение конкурса произвести за счет средств областного бюджета, выделенных Камышловской городской территориальной избирательной комиссии на повышение правовой культуры избирателей, обучение организаторов выборов, совершенствование и развитие избирательных технологий.</w:t>
      </w:r>
    </w:p>
    <w:p w:rsidR="00AE3BF7" w:rsidRPr="00AE3BF7" w:rsidRDefault="00AE3BF7" w:rsidP="00AE3B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E3BF7">
        <w:rPr>
          <w:rFonts w:ascii="Times New Roman" w:hAnsi="Times New Roman"/>
          <w:bCs/>
          <w:sz w:val="28"/>
          <w:szCs w:val="28"/>
        </w:rPr>
        <w:t xml:space="preserve">4.  Настоящее  решение  направить  Избирательной  комиссии  Свердловской  области,  органам  местного  самоуправления  Камышловского городского округа, средствам  массовой  информации, </w:t>
      </w:r>
      <w:r w:rsidRPr="00AE3BF7">
        <w:rPr>
          <w:rFonts w:ascii="Times New Roman" w:hAnsi="Times New Roman"/>
          <w:bCs/>
          <w:sz w:val="28"/>
          <w:szCs w:val="28"/>
        </w:rPr>
        <w:lastRenderedPageBreak/>
        <w:t xml:space="preserve">опубликовать на сайте Комиссии </w:t>
      </w:r>
      <w:r w:rsidRPr="00AE3BF7">
        <w:rPr>
          <w:rFonts w:ascii="Times New Roman" w:hAnsi="Times New Roman"/>
          <w:sz w:val="28"/>
          <w:szCs w:val="28"/>
        </w:rPr>
        <w:t xml:space="preserve">в сети Интернет </w:t>
      </w:r>
      <w:r w:rsidRPr="00AE3BF7">
        <w:rPr>
          <w:rFonts w:ascii="Times New Roman" w:hAnsi="Times New Roman"/>
          <w:sz w:val="28"/>
          <w:szCs w:val="28"/>
          <w:lang w:val="en-US"/>
        </w:rPr>
        <w:t>http</w:t>
      </w:r>
      <w:r w:rsidRPr="00AE3BF7">
        <w:rPr>
          <w:rFonts w:ascii="Times New Roman" w:hAnsi="Times New Roman"/>
          <w:sz w:val="28"/>
          <w:szCs w:val="28"/>
        </w:rPr>
        <w:t>://</w:t>
      </w:r>
      <w:r w:rsidRPr="00AE3BF7">
        <w:rPr>
          <w:rFonts w:ascii="Times New Roman" w:hAnsi="Times New Roman"/>
          <w:sz w:val="28"/>
          <w:szCs w:val="28"/>
          <w:lang w:val="en-US"/>
        </w:rPr>
        <w:t>kamgortik</w:t>
      </w:r>
      <w:r w:rsidRPr="00AE3BF7">
        <w:rPr>
          <w:rFonts w:ascii="Times New Roman" w:hAnsi="Times New Roman"/>
          <w:sz w:val="28"/>
          <w:szCs w:val="28"/>
        </w:rPr>
        <w:t>.</w:t>
      </w:r>
      <w:r w:rsidRPr="00AE3BF7">
        <w:rPr>
          <w:rFonts w:ascii="Times New Roman" w:hAnsi="Times New Roman"/>
          <w:sz w:val="28"/>
          <w:szCs w:val="28"/>
          <w:lang w:val="en-US"/>
        </w:rPr>
        <w:t>ikso</w:t>
      </w:r>
      <w:r w:rsidRPr="00AE3BF7">
        <w:rPr>
          <w:rFonts w:ascii="Times New Roman" w:hAnsi="Times New Roman"/>
          <w:sz w:val="28"/>
          <w:szCs w:val="28"/>
        </w:rPr>
        <w:t>.</w:t>
      </w:r>
      <w:r w:rsidRPr="00AE3BF7">
        <w:rPr>
          <w:rFonts w:ascii="Times New Roman" w:hAnsi="Times New Roman"/>
          <w:sz w:val="28"/>
          <w:szCs w:val="28"/>
          <w:lang w:val="en-US"/>
        </w:rPr>
        <w:t>org</w:t>
      </w:r>
      <w:r w:rsidRPr="00AE3BF7">
        <w:rPr>
          <w:rFonts w:ascii="Times New Roman" w:hAnsi="Times New Roman"/>
          <w:sz w:val="28"/>
          <w:szCs w:val="28"/>
        </w:rPr>
        <w:t>.</w:t>
      </w:r>
    </w:p>
    <w:p w:rsidR="00AE3BF7" w:rsidRPr="00AE3BF7" w:rsidRDefault="00AE3BF7" w:rsidP="00AE3B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E3BF7">
        <w:rPr>
          <w:rFonts w:ascii="Times New Roman" w:hAnsi="Times New Roman"/>
          <w:bCs/>
          <w:sz w:val="28"/>
          <w:szCs w:val="28"/>
        </w:rPr>
        <w:t>5. Контроль  исполнения  настоящего  решения  возложить  на  председателя  Комиссии  А.С.Мотыцкого.</w:t>
      </w:r>
    </w:p>
    <w:p w:rsidR="00BF045E" w:rsidRDefault="00BF045E" w:rsidP="00B6117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B57422" w:rsidTr="00A32A06">
        <w:tc>
          <w:tcPr>
            <w:tcW w:w="5495" w:type="dxa"/>
          </w:tcPr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B57422" w:rsidTr="00A32A06">
        <w:tc>
          <w:tcPr>
            <w:tcW w:w="5495" w:type="dxa"/>
          </w:tcPr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Default="00AE3BF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B57422" w:rsidTr="00515713">
        <w:tc>
          <w:tcPr>
            <w:tcW w:w="5812" w:type="dxa"/>
            <w:shd w:val="clear" w:color="auto" w:fill="auto"/>
          </w:tcPr>
          <w:p w:rsidR="00DB7BEB" w:rsidRPr="00B57422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B57422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="00AE3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DB7BEB" w:rsidRPr="00B57422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B57422" w:rsidRDefault="0093117E" w:rsidP="0093117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7066D2"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B7BEB"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B7BEB"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B7BEB"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AE3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BF7" w:rsidRPr="00AE3BF7" w:rsidRDefault="00AE3BF7" w:rsidP="00AE3BF7">
      <w:pPr>
        <w:keepNext/>
        <w:spacing w:after="0" w:line="240" w:lineRule="auto"/>
        <w:jc w:val="center"/>
        <w:outlineLvl w:val="0"/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</w:pPr>
      <w:r w:rsidRPr="00AE3BF7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ПОЛОЖЕНИЕ</w:t>
      </w:r>
    </w:p>
    <w:p w:rsidR="00AE3BF7" w:rsidRPr="00AE3BF7" w:rsidRDefault="00AE3BF7" w:rsidP="00AE3BF7">
      <w:pPr>
        <w:spacing w:after="0" w:line="240" w:lineRule="auto"/>
        <w:jc w:val="center"/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</w:pPr>
      <w:r w:rsidRPr="00AE3BF7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 xml:space="preserve">о  городском  конкурсе    библиотек  </w:t>
      </w:r>
      <w:r w:rsidRPr="00AE3BF7">
        <w:rPr>
          <w:rFonts w:ascii="Times New Roman CYR" w:eastAsia="Times New Roman" w:hAnsi="Times New Roman CYR"/>
          <w:b/>
          <w:sz w:val="28"/>
          <w:szCs w:val="28"/>
          <w:lang w:eastAsia="ru-RU"/>
        </w:rPr>
        <w:t>на  лучшую книжную  выставку, посвященную 20-летию избирательной системы Российской Федерации</w:t>
      </w:r>
    </w:p>
    <w:p w:rsidR="00AE3BF7" w:rsidRPr="00AE3BF7" w:rsidRDefault="00AE3BF7" w:rsidP="00AE3BF7">
      <w:pPr>
        <w:spacing w:after="0" w:line="360" w:lineRule="auto"/>
        <w:ind w:firstLine="720"/>
        <w:jc w:val="center"/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</w:pPr>
    </w:p>
    <w:p w:rsidR="00AE3BF7" w:rsidRPr="00AE3BF7" w:rsidRDefault="00AE3BF7" w:rsidP="00AE3BF7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</w:pPr>
      <w:r w:rsidRPr="00AE3BF7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Общие  положения.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3BF7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Городской конкурс    библиотек  на  лучшую  книжную </w:t>
      </w:r>
      <w:r w:rsidRPr="00AE3BF7">
        <w:rPr>
          <w:rFonts w:ascii="Times New Roman CYR" w:eastAsia="Times New Roman" w:hAnsi="Times New Roman CYR"/>
          <w:sz w:val="28"/>
          <w:szCs w:val="28"/>
          <w:lang w:eastAsia="ru-RU"/>
        </w:rPr>
        <w:t>выставку, посвященную 20-летию избирательной системы Российской Федерации,</w:t>
      </w:r>
      <w:r w:rsidRPr="00AE3BF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Камышловской городской  территориальной  избирательной  комиссией совместно  с  комитетом по образованию, культуре, спорту и делам молодежи администрации Камышловского городского округа в  рамках  реализации  Программы «</w:t>
      </w:r>
      <w:r w:rsidRPr="00AE3BF7">
        <w:rPr>
          <w:rFonts w:ascii="Times New Roman" w:eastAsia="Times New Roman" w:hAnsi="Times New Roman"/>
          <w:sz w:val="28"/>
          <w:szCs w:val="28"/>
          <w:lang w:eastAsia="zh-CN"/>
        </w:rPr>
        <w:t xml:space="preserve">Повышение правовой культуры избирателей, обучение организаторов выборов, совершенствование и развитие избирательных технологий </w:t>
      </w:r>
      <w:r w:rsidRPr="00AE3BF7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Камышловского городского округа» на 2013 год,  утвержденной  решением  избирательной комиссии  от  24 января </w:t>
      </w:r>
      <w:smartTag w:uri="urn:schemas-microsoft-com:office:smarttags" w:element="metricconverter">
        <w:smartTagPr>
          <w:attr w:name="ProductID" w:val="2013 г"/>
        </w:smartTagPr>
        <w:r w:rsidRPr="00AE3BF7">
          <w:rPr>
            <w:rFonts w:ascii="Times New Roman" w:eastAsia="Times New Roman" w:hAnsi="Times New Roman"/>
            <w:sz w:val="28"/>
            <w:szCs w:val="28"/>
            <w:lang w:eastAsia="ru-RU"/>
          </w:rPr>
          <w:t>2013 г</w:t>
        </w:r>
      </w:smartTag>
      <w:r w:rsidRPr="00AE3BF7">
        <w:rPr>
          <w:rFonts w:ascii="Times New Roman" w:eastAsia="Times New Roman" w:hAnsi="Times New Roman"/>
          <w:sz w:val="28"/>
          <w:szCs w:val="28"/>
          <w:lang w:eastAsia="ru-RU"/>
        </w:rPr>
        <w:t>. №2/5.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3BF7">
        <w:rPr>
          <w:rFonts w:ascii="Times New Roman" w:eastAsia="Times New Roman" w:hAnsi="Times New Roman"/>
          <w:sz w:val="28"/>
          <w:szCs w:val="28"/>
          <w:lang w:eastAsia="ru-RU"/>
        </w:rPr>
        <w:t>Конкурс посвящен 20-летию избирательной системы Российской Федерации.</w:t>
      </w:r>
    </w:p>
    <w:p w:rsidR="00AE3BF7" w:rsidRPr="00AE3BF7" w:rsidRDefault="00AE3BF7" w:rsidP="00AE3BF7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  <w:t>Цели  и  задачи  конкурса.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Главной  целью  конкурса  является  формирование  у  избирателей, в том числе будущих, интереса  к  избирательному  процессу,  развитие  социальной  активности  и  лидерских  качеств,  повышение уровня  гражданского  правосознания  и  политико-правовой  культуры, привлечение  внимания  населения  к  политической жизни   общества, а также к 20-летнему юбилею Конституции Российской Федерации и  </w:t>
      </w:r>
      <w:r w:rsidRPr="00AE3BF7">
        <w:rPr>
          <w:rFonts w:ascii="Times New Roman" w:eastAsia="Times New Roman" w:hAnsi="Times New Roman"/>
          <w:sz w:val="28"/>
          <w:szCs w:val="28"/>
          <w:lang w:eastAsia="ru-RU"/>
        </w:rPr>
        <w:t>избирательной системы Российской Федерации.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  <w:t>3.</w:t>
      </w:r>
      <w:bookmarkStart w:id="0" w:name="_GoBack"/>
      <w:bookmarkEnd w:id="0"/>
      <w:r w:rsidRPr="00AE3BF7"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  <w:t xml:space="preserve">  Участники  конкурса.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В  конкурсе  могут принять участие  все    библиотеки Камышловского городского округа,  организующие книжные выставки, посвященные</w:t>
      </w:r>
      <w:r w:rsidRPr="00AE3BF7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AE3BF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20-летнему юбилею Конституции Российской Федерации и  </w:t>
      </w:r>
      <w:r w:rsidRPr="00AE3BF7">
        <w:rPr>
          <w:rFonts w:ascii="Times New Roman" w:eastAsia="Times New Roman" w:hAnsi="Times New Roman"/>
          <w:sz w:val="28"/>
          <w:szCs w:val="28"/>
          <w:lang w:eastAsia="ru-RU"/>
        </w:rPr>
        <w:t>избирательной системы Российской Федерации.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0"/>
          <w:lang w:eastAsia="ru-RU"/>
        </w:rPr>
        <w:t>Организационным  комитетом  и  жюри  конкурса  является  Совет  территориального  Центра  повышения  правовой культуры  избирателей,  организаторов  выборов   и  других  участников  избирательного  процесса при   Камышловской городской  территориальной  избирательной  комиссии.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  <w:t>4.  Порядок,  условия  и  сроки  проведения  конкурса.</w:t>
      </w:r>
    </w:p>
    <w:p w:rsidR="00AE3BF7" w:rsidRPr="00AE3BF7" w:rsidRDefault="00AE3BF7" w:rsidP="00AE3BF7">
      <w:pPr>
        <w:spacing w:after="0" w:line="360" w:lineRule="auto"/>
        <w:ind w:firstLine="709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8"/>
          <w:lang w:eastAsia="ru-RU"/>
        </w:rPr>
        <w:t>Конкурс  проводится  в  3  этапа.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0"/>
          <w:u w:val="single"/>
          <w:lang w:eastAsia="ru-RU"/>
        </w:rPr>
        <w:t xml:space="preserve">1  этап   (организационный) </w:t>
      </w:r>
      <w:r w:rsidRPr="00AE3BF7">
        <w:rPr>
          <w:rFonts w:ascii="Times New Roman CYR" w:eastAsia="Times New Roman" w:hAnsi="Times New Roman CYR"/>
          <w:sz w:val="28"/>
          <w:szCs w:val="20"/>
          <w:lang w:eastAsia="ru-RU"/>
        </w:rPr>
        <w:t>-  проводится  в  период  с  20 апреля  до  20  ноября 2013  года.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На  этом  этапе  в  библиотеках оформляются книжные выставки, </w:t>
      </w:r>
      <w:r w:rsidRPr="00AE3BF7">
        <w:rPr>
          <w:rFonts w:ascii="Times New Roman CYR" w:eastAsia="Times New Roman" w:hAnsi="Times New Roman CYR"/>
          <w:sz w:val="28"/>
          <w:szCs w:val="28"/>
          <w:lang w:eastAsia="ru-RU"/>
        </w:rPr>
        <w:t>посвященные</w:t>
      </w:r>
      <w:r w:rsidRPr="00AE3BF7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AE3BF7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20-летнему юбилею Конституции Российской Федерации и  </w:t>
      </w:r>
      <w:r w:rsidRPr="00AE3BF7">
        <w:rPr>
          <w:rFonts w:ascii="Times New Roman" w:eastAsia="Times New Roman" w:hAnsi="Times New Roman"/>
          <w:sz w:val="28"/>
          <w:szCs w:val="28"/>
          <w:lang w:eastAsia="ru-RU"/>
        </w:rPr>
        <w:t>избирательной системы Российской Федерации.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0"/>
          <w:u w:val="single"/>
          <w:lang w:eastAsia="ru-RU"/>
        </w:rPr>
        <w:t>2  этап   (отборочный)</w:t>
      </w:r>
      <w:r w:rsidRPr="00AE3BF7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-  в  период  с  20  до  25  ноября  2013  года.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0"/>
          <w:lang w:eastAsia="ru-RU"/>
        </w:rPr>
        <w:t>На  этом  этапе    жюри  знакомится с  материалами    участников    конкурса.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0"/>
          <w:u w:val="single"/>
          <w:lang w:eastAsia="ru-RU"/>
        </w:rPr>
        <w:t>3  этап    (заключительный) –</w:t>
      </w:r>
      <w:r w:rsidRPr="00AE3BF7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в  период  с  25 ноября  по 1 декабря  2013  года.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0"/>
          <w:lang w:eastAsia="ru-RU"/>
        </w:rPr>
        <w:t>На  этом  этапе  проводится  подведение  итогов  конкурса,  определение  победителей.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  <w:t>5. Подведение  итогов  конкурса.</w:t>
      </w:r>
    </w:p>
    <w:p w:rsidR="00AE3BF7" w:rsidRPr="00AE3BF7" w:rsidRDefault="00AE3BF7" w:rsidP="00AE3BF7">
      <w:pPr>
        <w:numPr>
          <w:ilvl w:val="1"/>
          <w:numId w:val="3"/>
        </w:numPr>
        <w:tabs>
          <w:tab w:val="num" w:pos="180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0"/>
          <w:lang w:eastAsia="ru-RU"/>
        </w:rPr>
        <w:t>Критериями  оценки  представленных  на  конкурс  материалов  являются:</w:t>
      </w:r>
    </w:p>
    <w:p w:rsidR="00AE3BF7" w:rsidRPr="00AE3BF7" w:rsidRDefault="00AE3BF7" w:rsidP="00AE3BF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0"/>
          <w:lang w:eastAsia="ru-RU"/>
        </w:rPr>
        <w:t>соответствие   тематике;</w:t>
      </w:r>
    </w:p>
    <w:p w:rsidR="00AE3BF7" w:rsidRPr="00AE3BF7" w:rsidRDefault="00AE3BF7" w:rsidP="00AE3BF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0"/>
          <w:lang w:eastAsia="ru-RU"/>
        </w:rPr>
        <w:t>разнообразие и полнота материалов;</w:t>
      </w:r>
    </w:p>
    <w:p w:rsidR="00AE3BF7" w:rsidRPr="00AE3BF7" w:rsidRDefault="00AE3BF7" w:rsidP="00AE3BF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0"/>
          <w:lang w:eastAsia="ru-RU"/>
        </w:rPr>
        <w:t>оригинальность  и творчество при оформлении;</w:t>
      </w:r>
    </w:p>
    <w:p w:rsidR="00AE3BF7" w:rsidRPr="00AE3BF7" w:rsidRDefault="00AE3BF7" w:rsidP="00AE3BF7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0"/>
          <w:lang w:eastAsia="ru-RU"/>
        </w:rPr>
        <w:t>положительные отзывы посетителей библиотек.</w:t>
      </w:r>
    </w:p>
    <w:p w:rsidR="00AE3BF7" w:rsidRPr="00AE3BF7" w:rsidRDefault="00AE3BF7" w:rsidP="00AE3BF7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E3BF7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5.2. Работники библиотек,  занявшие  первое,  второе  и  третье  место  награждаются  благодарственными  письмами  территориальной  избирательной  комиссии и подарками.  </w:t>
      </w:r>
    </w:p>
    <w:p w:rsidR="00DB7BEB" w:rsidRPr="00DB7BEB" w:rsidRDefault="00AE3BF7" w:rsidP="00AE3B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3BF7">
        <w:rPr>
          <w:rFonts w:ascii="Times New Roman CYR" w:eastAsia="Times New Roman" w:hAnsi="Times New Roman CYR" w:cs="Courier New"/>
          <w:sz w:val="28"/>
          <w:szCs w:val="28"/>
          <w:lang w:eastAsia="ru-RU"/>
        </w:rPr>
        <w:t>5.3. Оплата  расходов,  связанных  с  подготовкой  и  проведением  городского   конкурса,  осуществляется  за  счет  средств,  выделенных  территориальной  избирательной  комиссии  из  областного  бюджета  на реализацию  мероприятий  по  повышению  правовой  культуры  избирателей  и  организаторов  выборов.</w:t>
      </w: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013" w:rsidRDefault="00376013">
      <w:pPr>
        <w:spacing w:after="0" w:line="240" w:lineRule="auto"/>
      </w:pPr>
      <w:r>
        <w:separator/>
      </w:r>
    </w:p>
  </w:endnote>
  <w:endnote w:type="continuationSeparator" w:id="0">
    <w:p w:rsidR="00376013" w:rsidRDefault="0037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013" w:rsidRDefault="00376013">
      <w:pPr>
        <w:spacing w:after="0" w:line="240" w:lineRule="auto"/>
      </w:pPr>
      <w:r>
        <w:separator/>
      </w:r>
    </w:p>
  </w:footnote>
  <w:footnote w:type="continuationSeparator" w:id="0">
    <w:p w:rsidR="00376013" w:rsidRDefault="00376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3BF7">
      <w:rPr>
        <w:rStyle w:val="a5"/>
        <w:noProof/>
      </w:rPr>
      <w:t>3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376013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21C7"/>
    <w:multiLevelType w:val="hybridMultilevel"/>
    <w:tmpl w:val="FE2EB248"/>
    <w:lvl w:ilvl="0" w:tplc="93D608F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4B76C7A"/>
    <w:multiLevelType w:val="hybridMultilevel"/>
    <w:tmpl w:val="827A070E"/>
    <w:lvl w:ilvl="0" w:tplc="CCEAAC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8EE4649"/>
    <w:multiLevelType w:val="multilevel"/>
    <w:tmpl w:val="1F8470E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76013"/>
    <w:rsid w:val="003A52C3"/>
    <w:rsid w:val="003C2772"/>
    <w:rsid w:val="003E463F"/>
    <w:rsid w:val="00401789"/>
    <w:rsid w:val="004305F2"/>
    <w:rsid w:val="00490AE7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AE3BF7"/>
    <w:rsid w:val="00B54631"/>
    <w:rsid w:val="00B57422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B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AE3BF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E3BF7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2016-05-26T10:20:00Z</dcterms:created>
  <dcterms:modified xsi:type="dcterms:W3CDTF">2016-05-26T10:20:00Z</dcterms:modified>
</cp:coreProperties>
</file>